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CB0" w:rsidRDefault="00B27739">
      <w:pPr>
        <w:keepNext/>
        <w:spacing w:after="0" w:line="240" w:lineRule="auto"/>
        <w:ind w:right="-1"/>
        <w:jc w:val="center"/>
        <w:outlineLvl w:val="0"/>
        <w:rPr>
          <w:rFonts w:ascii="Times New Roman" w:eastAsia="Times New Roman" w:hAnsi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/>
          <w:b/>
          <w:sz w:val="24"/>
          <w:szCs w:val="20"/>
          <w:lang w:eastAsia="ru-RU"/>
        </w:rPr>
        <w:t>Договор поставки</w:t>
      </w:r>
    </w:p>
    <w:p w:rsidR="00B05CB0" w:rsidRDefault="00B27739">
      <w:pPr>
        <w:keepNext/>
        <w:spacing w:afterAutospacing="1" w:line="240" w:lineRule="auto"/>
        <w:jc w:val="center"/>
        <w:outlineLvl w:val="0"/>
        <w:rPr>
          <w:rFonts w:ascii="Times New Roman" w:eastAsia="Times New Roman" w:hAnsi="Times New Roman"/>
          <w:bCs/>
          <w:i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0"/>
          <w:szCs w:val="20"/>
          <w:lang w:eastAsia="ru-RU"/>
        </w:rPr>
        <w:t>(с авансовыми платежами)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/>
          <w:b/>
          <w:sz w:val="24"/>
          <w:szCs w:val="20"/>
          <w:lang w:eastAsia="ru-RU"/>
        </w:rPr>
        <w:t>г. Чайковский</w:t>
      </w:r>
      <w:r>
        <w:rPr>
          <w:rFonts w:ascii="Times New Roman" w:eastAsia="Times New Roman" w:hAnsi="Times New Roman"/>
          <w:b/>
          <w:sz w:val="24"/>
          <w:szCs w:val="20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0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0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0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0"/>
          <w:lang w:eastAsia="ru-RU"/>
        </w:rPr>
        <w:tab/>
        <w:t xml:space="preserve">                        «_____» ______________2026 г.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(месяц указывается прописью)</w:t>
      </w:r>
    </w:p>
    <w:p w:rsidR="00B05CB0" w:rsidRDefault="00B277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Публичное акционерное общество «Федеральная гидрогенерирующая компан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ия-РусГидро» (ПАО «РусГидро»)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именуемое в дальнейшем 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в лице директора филиала ПАО «РусГидро» - «Воткинская ГЭС» Бякова Алексея Георгиевича, действующего на основании доверенности № 9458 от 25.12.2024г.(МЧД 448dddfb-cef0-439a-a92c-a8528d05892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 от 15.01.2025г.), с одной стороны, и </w:t>
      </w:r>
      <w:r>
        <w:rPr>
          <w:rFonts w:ascii="Times New Roman" w:eastAsia="Times New Roman" w:hAnsi="Times New Roman"/>
          <w:b/>
          <w:spacing w:val="4"/>
          <w:sz w:val="24"/>
          <w:szCs w:val="24"/>
          <w:lang w:eastAsia="ru-RU"/>
        </w:rPr>
        <w:t>__________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именуемое в дальнейшем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«Поставщик»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в лице ________, действующего на основании _____, вместе именуемые 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Стороны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заключили настоящий договор, далее – 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о нижеследующем:</w:t>
      </w:r>
    </w:p>
    <w:p w:rsidR="00B05CB0" w:rsidRDefault="00B05CB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CB0" w:rsidRDefault="00B2773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/>
          <w:b/>
          <w:sz w:val="24"/>
          <w:szCs w:val="20"/>
          <w:lang w:eastAsia="ru-RU"/>
        </w:rPr>
        <w:t>1.Предмет договора.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0"/>
          <w:lang w:eastAsia="ru-RU"/>
        </w:rPr>
        <w:t xml:space="preserve">1.1. </w:t>
      </w:r>
      <w:r>
        <w:rPr>
          <w:rFonts w:ascii="Times New Roman" w:eastAsia="Times New Roman" w:hAnsi="Times New Roman"/>
          <w:bCs/>
          <w:sz w:val="24"/>
          <w:szCs w:val="20"/>
          <w:lang w:eastAsia="ru-RU"/>
        </w:rPr>
        <w:t>По настоящему Договору Поставщик обязуется для нужд филиала ПАО «РусГидро»-«Воткинская ГЭС» поставить в срок, а Покупатель обязуется принять «</w:t>
      </w:r>
      <w:r w:rsidRPr="00B27739">
        <w:rPr>
          <w:rFonts w:ascii="Times New Roman" w:eastAsia="Times New Roman" w:hAnsi="Times New Roman"/>
          <w:b/>
          <w:bCs/>
          <w:sz w:val="24"/>
          <w:szCs w:val="20"/>
          <w:lang w:eastAsia="ru-RU"/>
        </w:rPr>
        <w:t xml:space="preserve">ОКПД2 32.99.59.000 Поставка материалов, комплектующих, зап.частей и инвентаря для эксплуатации оборудования для нужд филиала ПАО </w:t>
      </w:r>
      <w:r>
        <w:rPr>
          <w:rFonts w:ascii="Times New Roman" w:eastAsia="Times New Roman" w:hAnsi="Times New Roman"/>
          <w:bCs/>
          <w:sz w:val="24"/>
          <w:szCs w:val="20"/>
          <w:lang w:eastAsia="ru-RU"/>
        </w:rPr>
        <w:t>«</w:t>
      </w:r>
      <w:r w:rsidRPr="00B27739">
        <w:rPr>
          <w:rFonts w:ascii="Times New Roman" w:eastAsia="Times New Roman" w:hAnsi="Times New Roman"/>
          <w:b/>
          <w:bCs/>
          <w:sz w:val="24"/>
          <w:szCs w:val="20"/>
          <w:lang w:eastAsia="ru-RU"/>
        </w:rPr>
        <w:t>РусГидро</w:t>
      </w:r>
      <w:r>
        <w:rPr>
          <w:rFonts w:ascii="Times New Roman" w:eastAsia="Times New Roman" w:hAnsi="Times New Roman"/>
          <w:b/>
          <w:bCs/>
          <w:sz w:val="24"/>
          <w:szCs w:val="20"/>
          <w:lang w:eastAsia="ru-RU"/>
        </w:rPr>
        <w:t>»</w:t>
      </w:r>
      <w:r w:rsidRPr="00B27739">
        <w:rPr>
          <w:rFonts w:ascii="Times New Roman" w:eastAsia="Times New Roman" w:hAnsi="Times New Roman"/>
          <w:b/>
          <w:bCs/>
          <w:sz w:val="24"/>
          <w:szCs w:val="20"/>
          <w:lang w:eastAsia="ru-RU"/>
        </w:rPr>
        <w:t>-</w:t>
      </w:r>
      <w:r w:rsidRPr="00B27739">
        <w:rPr>
          <w:rFonts w:ascii="Times New Roman" w:eastAsia="Times New Roman" w:hAnsi="Times New Roman"/>
          <w:bCs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0"/>
          <w:lang w:eastAsia="ru-RU"/>
        </w:rPr>
        <w:t>«</w:t>
      </w:r>
      <w:r w:rsidRPr="00B27739">
        <w:rPr>
          <w:rFonts w:ascii="Times New Roman" w:eastAsia="Times New Roman" w:hAnsi="Times New Roman"/>
          <w:b/>
          <w:bCs/>
          <w:sz w:val="24"/>
          <w:szCs w:val="20"/>
          <w:lang w:eastAsia="ru-RU"/>
        </w:rPr>
        <w:t>Воткинская ГЭС</w:t>
      </w:r>
      <w:r>
        <w:rPr>
          <w:rFonts w:ascii="Times New Roman" w:eastAsia="Times New Roman" w:hAnsi="Times New Roman"/>
          <w:b/>
          <w:bCs/>
          <w:sz w:val="24"/>
          <w:szCs w:val="20"/>
          <w:lang w:eastAsia="ru-RU"/>
        </w:rPr>
        <w:t>»</w:t>
      </w:r>
      <w:r>
        <w:rPr>
          <w:rFonts w:ascii="Times New Roman" w:eastAsia="Times New Roman" w:hAnsi="Times New Roman"/>
          <w:b/>
          <w:bCs/>
          <w:sz w:val="24"/>
          <w:szCs w:val="20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0"/>
          <w:lang w:eastAsia="ru-RU"/>
        </w:rPr>
        <w:t>, именуемые в дальнейшем «Товар» и произвести их оплату на условиях настоящего Договора.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0"/>
          <w:lang w:eastAsia="ru-RU"/>
        </w:rPr>
        <w:t>1.2. Перечень, наименование, единица измерения, цена единицы Товара и итоговая сумма поставляемого Товара, указаны в подписанной сторонами С</w:t>
      </w:r>
      <w:r>
        <w:rPr>
          <w:rFonts w:ascii="Times New Roman" w:eastAsia="Times New Roman" w:hAnsi="Times New Roman"/>
          <w:bCs/>
          <w:sz w:val="24"/>
          <w:szCs w:val="20"/>
          <w:lang w:eastAsia="ru-RU"/>
        </w:rPr>
        <w:t>пецификации на товары, подлежащие поставке (Приложение № 1 к настоящему Договору).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1.3. Поставка Товара осуществляется в срок, указанный в Графике поставки Товаров (далее – Приложение № 2 к настоящему Договору).</w:t>
      </w:r>
    </w:p>
    <w:p w:rsidR="00B05CB0" w:rsidRDefault="00B05CB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05CB0" w:rsidRDefault="00B277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0"/>
          <w:lang w:eastAsia="ru-RU"/>
        </w:rPr>
        <w:t>2.Качество и комплектность.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2.1. Поставляем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ый Товар по своему качеству и комплектности должен соответствовать стандартам, всем параметрам, эксплуатационным характеристикам, а также требованиям к качеству, обычно предъявляемым к товарам подобного рода.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2.2. Подтверждением качества и комплектности То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вара со стороны Поставщика является сертификат качества, инструкция по эксплуатации и хранению Товара.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2.3. Гарантийный срок на Товар, поставляемый согласно настоящему Договору, составляет 12 (двенадцать) месяцев, с даты поставки Товара Покупателю и подпис</w:t>
      </w: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ания Покупателем универсального передаточного документа (далее-УПД). 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2.4. Товар должен упаковываться в тару, отвечающую требованиям, обычно предъявляемым к упаковке данного вида товаров, с целью сохранности Товара при перевозке и хранении.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2.5. Отгрузка и</w:t>
      </w: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 доставка до склада Покупателя входит в цену поставляемого Товара, за исключением случаев, специально оговоренных Сторонами.</w:t>
      </w:r>
    </w:p>
    <w:p w:rsidR="00B05CB0" w:rsidRDefault="00B05CB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05CB0" w:rsidRDefault="00B277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0"/>
          <w:lang w:eastAsia="ru-RU"/>
        </w:rPr>
        <w:t>3.Цена договора и общая сумма договора.</w:t>
      </w:r>
    </w:p>
    <w:p w:rsidR="00B05CB0" w:rsidRDefault="00B277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3.1. Стоимость поставляемого Товара по настоящему Договору (далее – Цена Договора) являетс</w:t>
      </w: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я твердой и составляет </w:t>
      </w:r>
      <w:r>
        <w:rPr>
          <w:rFonts w:ascii="Times New Roman" w:eastAsia="Times New Roman" w:hAnsi="Times New Roman"/>
          <w:b/>
          <w:sz w:val="24"/>
          <w:szCs w:val="20"/>
          <w:lang w:eastAsia="ru-RU"/>
        </w:rPr>
        <w:t>____ (_____) рублей ___ копеек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, без учета НДС, при этом НДС исчисляется дополнительно по ставке, установленной ст. 164 Налогового Кодекса Российской Федерации.</w:t>
      </w:r>
    </w:p>
    <w:p w:rsidR="00B05CB0" w:rsidRDefault="00B05C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05CB0" w:rsidRDefault="00B2773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/>
          <w:b/>
          <w:sz w:val="24"/>
          <w:szCs w:val="20"/>
          <w:lang w:eastAsia="ru-RU"/>
        </w:rPr>
        <w:t>4.Сроки, порядок расчетов и условия поставки.</w:t>
      </w:r>
    </w:p>
    <w:p w:rsidR="00B05CB0" w:rsidRDefault="00B27739">
      <w:pPr>
        <w:spacing w:after="0" w:line="240" w:lineRule="auto"/>
        <w:ind w:left="66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4.1. Поставщик обязуется 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поставить Товар, согласно настоящему Договору, в течение срока, указанного в Графике поставки Товаров (Приложение № 2), являющемуся неотъемлемой частью настоящего Договора.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4.2. Переход права собственности и риска случайной гибели Товара происходит с даты 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поставки Товара Покупателю и подписания Покупателем универсального передаточного документа (УПД).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4.3. Поставщик имеет право на досрочную поставку Товара только с письменного согласия Покупателя.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4.4. Отгрузка Товара осуществляется силами, средствами и за </w:t>
      </w: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счет Поставщика.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Доставка Товара производится до склада филиала ПАО «РусГидро»-«Воткинская ГЭС».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4.5. Расчеты между Сторонами осуществляются авансовым платежом в размере 30% от Цены Договора в течение 15 (пятнадцати) рабочих дней с даты получения Покупател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ем счета, выставленного Поставщиком, но не ранее, чем за 30 (тридцать) календарных дней до плановой даты поставки Товара.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4.6. Окончательный платеж в размере 70 % (семидесяти процентов) от Цены Договора выплачивается Поставщику в течение 7 (семи) рабочих 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ней с даты подписания Сторонами УПД, на основании счета, выставленного Поставщиком.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4.7. Стоимость Товара по Договору является неизменной.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4.8. Обязательства по оплате Товара считаются выполненными, с даты списания денежных средств с расчетного счета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Покупателя.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4.9. Расчеты по настоящему Договору осуществляются в валюте Российской Федерации.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4.10. Уступка, передача в залог прав (требований), принадлежащих Поставщику на основании Договора,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допускается только с предварительного письменного согласия Поку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пателя.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4.11. Вместе с Товаром Поставщиком передаются УПД и другие обязательные сопроводительные документы. В случае поступления Товара без указанных документов Товар принимается на ответственное хранение и считается, что Поставщик не выполнил свои обязате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льства по поставке Товара до момента поступления таких документов.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4.12. Поставщик обязан предоставить Покупателю счет-фактуру (УПД), выставленный в сроки и оформленный в порядке, установленном законодательством Российской Федерации. В случае нарушения Пос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тавщиком данного требования он обязан произвести замену счета-фактуры (УПД) в течение 3 (Трех) рабочих дней, с даты получения соответствующего письменного требования Покупателя. </w:t>
      </w:r>
    </w:p>
    <w:p w:rsidR="00B05CB0" w:rsidRDefault="00B277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случае непредставления Поставщиком в течение 5 (пяти) календарных дней с да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ты получения авансового платежа счета-фактуры (УПД), подтверждающего право Покупателя на вычет НДС, уплаченного дополнительно к такому авансу, Поставщик обязан в тот же срок возвратить Покупателю разницу между суммой, фактически перечисленной Покупателем,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 суммой соответствующего авансового платежа, взятого без учета НДС.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4.13. Покупатель вправе произвести сальдо взаимных обязательств Сторон путем уменьшения сумм причитающихся Поставщику платежей по  Договору, а также по взаимосвязанным договорам (цепочке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договоров), в рамках единого комплекса хозяйственных взаимоотношений Сторон, направленных на исполнение Договора, на суммы задолженности Поставщика перед Покупателем, в том числе (включая, но не ограничиваясь), суммы неотработанного аванса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 Договору, сум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мы неустоек (пени, штрафы) за  неисполнение и / или ненадлежащее исполнение обязательств по Договору.</w:t>
      </w:r>
    </w:p>
    <w:p w:rsidR="00B05CB0" w:rsidRDefault="00B277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Покупатель направляет Поставщику уведомление о проведении сальдо взаимных обязательств Сторон по Договору.</w:t>
      </w:r>
    </w:p>
    <w:p w:rsidR="00B05CB0" w:rsidRDefault="00B05CB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0"/>
          <w:lang w:eastAsia="ru-RU"/>
        </w:rPr>
      </w:pPr>
    </w:p>
    <w:p w:rsidR="00B05CB0" w:rsidRDefault="00B277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0"/>
          <w:lang w:eastAsia="ru-RU"/>
        </w:rPr>
        <w:t>5.Права и обязанности сторон.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5.1. Поставщик о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бязан: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5.1.1. Своевременно передать Покупателю Товар со всеми необходимыми принадлежностями согласно Спецификации на Товары, подлежащие поставке (Приложение №1 к Договору) и обязательными сопроводительными документами, в согласованном количестве, ассортиме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нте и комплекте (комплектности), установленного качества, свободным от прав третьих лиц, в надлежащей упаковке и таре.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5.1.2. Обеспечить в каждом товарораспорядительном документе наличие ссылки на настоящий Договор.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5.1.3. Незамедлительно сообщить 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Покупателю о произведенной отгрузке Товара. В течение трех календарных дней письменно уведомить Покупателя о дате отгрузки Товара по по E-mail: SpiridonovAG@rushydro.ru и по тел. (34241) 7-04-04, 7-03-58.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5.2. Покупатель обязан: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5.2.1. Принять Товар, соотв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етствующий указанному в Договоре, и произвести его осмотр в течение 3-х рабочих дней с даты принятия. В этот срок Покупатель обязан проверить количество и качество принятого Товара в порядке, установленном законом, и в точном соответствии со стандартами, т</w:t>
      </w: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ехническими условиями, и о выявленных несоответствиях или недостатках Товара письменно уведомить Поставщика. 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5.2.2. Оплатить Товар в размере, в сроки и в порядке, указанные в настоящем Договоре.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5.2.3. Известить Поставщика о нарушении условий Договора о к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оличестве, ассортименте, качестве, комплектности, таре (упаковке) товаров в течение 7 рабочих дней, с даты обнаружения нарушений.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5.3. Покупатель вправе отказаться от Товара, поставка которого просрочена, и расторгнуть Договор, досрочно уведомив Поставщика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, при этом потребовав возмещения понесенных убытков.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5.4. Покупатель вправе отказаться полностью или частично от Товара в случае неисполнения или некачественного исполнения Поставщиком своих обязательств по настоящему Договору и расторгнуть Договор, досроч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но уведомив Поставщика, при этом потребовав возмещения понесенных убытков.</w:t>
      </w:r>
    </w:p>
    <w:p w:rsidR="00B05CB0" w:rsidRDefault="00B2773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6.Ответственность сторон.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6.1. Неустойка и / или иные штрафные санкции за неисполнение (ненадлежащее исполнение) Покупателем обязательств по внесению предварительной оплаты (аванса)</w:t>
      </w: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 не устанавливаются.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6.2. 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Договором. Меры ответственности, предусмотренные Договором, не освобождаю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6.2.  Покупатель не несет ответственности за ненадлежащее исполнение обязательств 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п</w:t>
      </w: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о внесению предварительной оплаты (аванса). В случае нарушения Покупателем сроков выплаты авансовых платежей Поставщик имеет право приостановить поставку Товара по </w:t>
      </w:r>
      <w:r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Договору при условии предварительного письменного уведомления Покупателя о таком приостановл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ении.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6.3. Ответственность Покупателя за причиненные Поставщику убытки ограничивается реальным ущербом, но не более Цены Договора.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6.4. В случае нарушения Поставщиком обязательств по поставке Товара (нарушение срока поставки, недопоставка), Покупатель впра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ве потребовать уплаты Поставщиком штрафной неустойки в размере 0,1 (ноль целых и одна десятая) процента от Цены Договора за каждый день просрочки.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6.5. В случае несвоевременного устранения Поставщиком выявленных недостатков Товара, Покупатель вправе потреб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овать уплаты Поставщиком: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- штрафной неустойки в размере 0,1 (ноль целых и одна десятая) процента от Цены Договора за каждый день просрочки – в случае несвоевременного устранения выявленных недостатков Товара, влияющих на возможность эксплуатации (использо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вания) Товара в целом;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- штрафной неустойки в размере 0,1 (ноль целых и одна десятая) процента от стоимости некачественного Товара за каждый день просрочки – в случае несвоевременного устранения выявленных недостатков Товара, не влияющих на возможность экс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плуатации (использования) Товара в целом.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6.6.</w:t>
      </w:r>
      <w:r>
        <w:rPr>
          <w:rFonts w:ascii="Times New Roman" w:eastAsia="Times New Roman" w:hAnsi="Times New Roman"/>
          <w:sz w:val="24"/>
          <w:szCs w:val="20"/>
          <w:lang w:eastAsia="ru-RU"/>
        </w:rPr>
        <w:tab/>
        <w:t>На сумму подлежащего возврату аванса начисляется штрафная неустойка в размере 0,1 (ноль целых и одна десятая) процента с даты, установленной для возврата аванса.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6.7.</w:t>
      </w:r>
      <w:r>
        <w:rPr>
          <w:rFonts w:ascii="Times New Roman" w:eastAsia="Times New Roman" w:hAnsi="Times New Roman"/>
          <w:sz w:val="24"/>
          <w:szCs w:val="20"/>
          <w:lang w:eastAsia="ru-RU"/>
        </w:rPr>
        <w:tab/>
        <w:t>Предусмотренная Договором неустойка являет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ся штрафной. Убытки подлежат возмещению в полной сумме сверх неустойки.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6.8.</w:t>
      </w:r>
      <w:r>
        <w:rPr>
          <w:rFonts w:ascii="Times New Roman" w:eastAsia="Times New Roman" w:hAnsi="Times New Roman"/>
          <w:sz w:val="24"/>
          <w:szCs w:val="20"/>
          <w:lang w:eastAsia="ru-RU"/>
        </w:rPr>
        <w:tab/>
        <w:t xml:space="preserve">В случае нарушения Поставщиком обязательств по поставке Товара, на срок свыше 60 (шестидесяти) календарных дней, </w:t>
      </w:r>
      <w:r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Покупатель имеет право расторгнуть Договор в одностороннем внесуде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бном порядке, а также потребовать возмещения убытков. При этом Покупатель также вправе возвратить Поставщику Товар, ранее принятый по Договору, и потребовать возврата уплаченных денежных средств.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6.9.</w:t>
      </w:r>
      <w:r>
        <w:rPr>
          <w:rFonts w:ascii="Times New Roman" w:eastAsia="Times New Roman" w:hAnsi="Times New Roman"/>
          <w:sz w:val="24"/>
          <w:szCs w:val="20"/>
          <w:lang w:eastAsia="ru-RU"/>
        </w:rPr>
        <w:tab/>
        <w:t>В случае нарушения Покупателем сроков оплаты поставленн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ого Товара, Поставщик вправе потребовать уплаты Покупателем исключительной неустойки в размере 0,1 (ноль целых и одна десятая) процента от несвоевременно оплаченной суммы за каждый день просрочки. 6.10.</w:t>
      </w:r>
      <w:r>
        <w:rPr>
          <w:rFonts w:ascii="Times New Roman" w:eastAsia="Times New Roman" w:hAnsi="Times New Roman"/>
          <w:sz w:val="24"/>
          <w:szCs w:val="20"/>
          <w:lang w:eastAsia="ru-RU"/>
        </w:rPr>
        <w:tab/>
        <w:t xml:space="preserve">Ответственность Покупателя за причиненные Поставщику 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убытки ограничивается реальным ущербом, но не более цены Договора.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6.11.</w:t>
      </w:r>
      <w:r>
        <w:rPr>
          <w:rFonts w:ascii="Times New Roman" w:eastAsia="Times New Roman" w:hAnsi="Times New Roman"/>
          <w:sz w:val="24"/>
          <w:szCs w:val="20"/>
          <w:lang w:eastAsia="ru-RU"/>
        </w:rPr>
        <w:tab/>
        <w:t>Если в результате составления и выставления Поставщиком счетов-фактур, УПД с нарушением порядка и требований, установленных законодательством Российской Федерации, Покупатель понес ра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сходы, связанные с начислением налоговыми органами по такому основанию сумм НДС, пеней и налоговых санкций, Поставщик обязан компенсировать Покупателю сумму таких расходов. Основанием для компенсации являются решения налоговых органов, вынесенные по итогам</w:t>
      </w: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 проведения мероприятий налогового контроля. Сумма расходов компенсируется Поставщиком в течение 10 (десяти) рабочих дней с даты получения соответствующего письменного требования Покупателя. В случае нарушения Поставщиком сроков, предусмотренных пунктом 4.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12 Договора, Покупатель также имеет право требовать от Поставщика уплаты штрафа в размере 50 000 (пятидесяти тысяч) рублей за каждый случай нарушения.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6.12. </w:t>
      </w:r>
      <w:r>
        <w:rPr>
          <w:rFonts w:ascii="Times New Roman" w:eastAsia="Times New Roman" w:hAnsi="Times New Roman"/>
          <w:sz w:val="24"/>
          <w:szCs w:val="20"/>
          <w:lang w:eastAsia="ru-RU"/>
        </w:rPr>
        <w:tab/>
        <w:t>Стороны обязуются обеспечить, чтобы при исполнении обязательств, возникающих по Договору  или в св</w:t>
      </w: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язи с ним, их аффилированные лица, работники и / или представители не </w:t>
      </w:r>
      <w:r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осуществляли, прямо или косвенно не предлагали и не разрешали выплату денежных средств, передачу ценностей и/или подарков, безвозмездного оказания услуг или выполнения работ любым аффили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рованным лицам, работникам и / или представителям другой Стороны, а также лицам, аффилированным по отношению к таким работникам и / или представителям, для оказания влияния на действия или решения соответствующих лиц с целью получения каких-либо неправомер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ных преимуществ или для достижения иных неправомерных целей.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6.13.</w:t>
      </w:r>
      <w:r>
        <w:rPr>
          <w:rFonts w:ascii="Times New Roman" w:eastAsia="Times New Roman" w:hAnsi="Times New Roman"/>
          <w:sz w:val="24"/>
          <w:szCs w:val="20"/>
          <w:lang w:eastAsia="ru-RU"/>
        </w:rPr>
        <w:tab/>
        <w:t>При исполнении своих обязательств по Договору, Стороны, их аффилированные лица, работники и / или представители также обязуются не осуществлять действия, квалифицируемые Применимым для целе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6.14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0"/>
          <w:lang w:eastAsia="ru-RU"/>
        </w:rPr>
        <w:tab/>
        <w:t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другую Сторону о т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6.15.</w:t>
      </w:r>
      <w:r>
        <w:rPr>
          <w:rFonts w:ascii="Times New Roman" w:eastAsia="Times New Roman" w:hAnsi="Times New Roman"/>
          <w:sz w:val="24"/>
          <w:szCs w:val="20"/>
          <w:lang w:eastAsia="ru-RU"/>
        </w:rPr>
        <w:tab/>
        <w:t>После направлени</w:t>
      </w: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я письменного уведомления соответствующая Сторона имеет право приостановить </w:t>
      </w:r>
      <w:r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исполнение обязательств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аправлено другой Стороной в течение 5 (пяти) рабочих дней с даты получения письменного уведомления.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6.16.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енциальности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</w:t>
      </w: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арушений. 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6.17. В случае подтверждения факта нарушения одной Стороной положений настоящего раздела Договора и/или неполучения другой Стороной информации об итогах рассмотрения уведомления о нарушении, другая Сторона имеет право расторгнуть Договор в одностороннем вн</w:t>
      </w: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есудебном порядке путем направления письменного уведомления не позднее, чем за 5 (пять) календарных дней до даты прекращения действия Договора. 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6.18.</w:t>
      </w:r>
      <w:r>
        <w:rPr>
          <w:rFonts w:ascii="Times New Roman" w:eastAsia="Times New Roman" w:hAnsi="Times New Roman"/>
          <w:sz w:val="24"/>
          <w:szCs w:val="20"/>
          <w:lang w:eastAsia="ru-RU"/>
        </w:rPr>
        <w:tab/>
        <w:t xml:space="preserve">Каналы связи Линия доверия Группы РусГидро: 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6.18.1.</w:t>
      </w:r>
      <w:r>
        <w:rPr>
          <w:rFonts w:ascii="Times New Roman" w:eastAsia="Times New Roman" w:hAnsi="Times New Roman"/>
          <w:sz w:val="24"/>
          <w:szCs w:val="20"/>
          <w:lang w:eastAsia="ru-RU"/>
        </w:rPr>
        <w:tab/>
        <w:t>Электронная почта: ld@rushydro.ru.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6.18.2. Специальн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6.19.</w:t>
      </w:r>
      <w:r>
        <w:rPr>
          <w:rFonts w:ascii="Times New Roman" w:eastAsia="Times New Roman" w:hAnsi="Times New Roman"/>
          <w:sz w:val="24"/>
          <w:szCs w:val="20"/>
          <w:lang w:eastAsia="ru-RU"/>
        </w:rPr>
        <w:tab/>
        <w:t>Телефонный автоответчик (необходимо позвонить</w:t>
      </w: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 по телефону +7(495) 785-09-37 (круглосуточно), дождаться сигнала о начале записи и оставить устное обращение).</w:t>
      </w:r>
    </w:p>
    <w:p w:rsidR="00B05CB0" w:rsidRDefault="00B05CB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0"/>
          <w:lang w:eastAsia="ru-RU"/>
        </w:rPr>
      </w:pPr>
    </w:p>
    <w:p w:rsidR="00B05CB0" w:rsidRDefault="00B277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0"/>
          <w:lang w:eastAsia="ru-RU"/>
        </w:rPr>
        <w:t>7.Обстоятельства непреодолимой силы.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7.1. Стороны не несут ответственности, предусмотренной пунктами 6.1.-6.19 настоящего Договора, в случае не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выполнения ими обязательств, предусмотренных настоящим Договором, в силу обстоятельств непреодолимой силы, то есть обстоятельств, возникших помимо воли и желания сторон и которых они не могли предвидеть и избежать (землетрясения, наводнения, ураганы, пожар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ы и другие стихийные бедствия, технологические катастрофы, эпидемии, военные действия, чрезвычайные положения, решения, принимаемые органами государственной власти и местного самоуправления и др.).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7.2. Сторона, которой обстоятельства непреодолимой силы пр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епятствуют исполнению обязательства, обязана известить другую Сторону об этом письменно, используя все средства связи в наиболее короткий срок.</w:t>
      </w:r>
    </w:p>
    <w:p w:rsidR="00B05CB0" w:rsidRDefault="00B2773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7.3. Срок выполнения обязательства по настоящему Договору увеличивается на то время, в течение которого обстояте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льства непреодолимой силы препятствовали исполнению этих обязательств.</w:t>
      </w:r>
    </w:p>
    <w:p w:rsidR="00B05CB0" w:rsidRDefault="00B277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0"/>
          <w:lang w:eastAsia="ru-RU"/>
        </w:rPr>
        <w:t>8.Срок и окончание действия договора.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8.1. Договор вступает в силу с даты его подписания Сторонами и </w:t>
      </w:r>
      <w:r>
        <w:rPr>
          <w:rFonts w:ascii="Times New Roman" w:eastAsia="Times New Roman" w:hAnsi="Times New Roman" w:cs="Arial"/>
          <w:sz w:val="24"/>
          <w:szCs w:val="20"/>
          <w:lang w:eastAsia="ru-RU"/>
        </w:rPr>
        <w:t>действует до 30.11.2026г.,</w:t>
      </w:r>
      <w:r>
        <w:t xml:space="preserve"> </w:t>
      </w:r>
      <w:r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а в части расчетов – до полного их исполнением Сторонами. 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8.2. Любые изменения и дополнения к настоящему Договору имеют силу только в том случае, если они оформлены в письменном виде, подписаны обеими Сторонами и скреплены печатями.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8.3. Договор подлежит 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расторжению, в случае обоюдного желания Сторон, оформленного в виде отдельного соглашения, либо по основаниям, предусмотренным действующим на территории Российской Федерации законодательством.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8.4. Покупатель может расторгнуть настоящий Договор в односторо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ннем порядке при условии систематического нарушения Поставщиком своих обязательств по настоящему Договору, с направлением Поставщику уведомления о расторжении Договора.</w:t>
      </w:r>
    </w:p>
    <w:p w:rsidR="00B05CB0" w:rsidRDefault="00B05CB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05CB0" w:rsidRDefault="00B277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0"/>
          <w:lang w:eastAsia="ru-RU"/>
        </w:rPr>
        <w:t>9.Порядок разрешения споров.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9.1. Все споры или разногласия, возникающие между сторона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ми по настоящему Договору или в связи с ним, разрешаются путем переговоров между Сторонами.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9.2. В случае невозможности разрешения споров или разногласий, возникающих из настоящего Договора (соглашения) или в связи с ним, в том числе связанные с его заключ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ением, изменением, исполнением, нарушением, расторжением, прекращением и действительностью, не урегулированные Сторонами путем проведения переговоров, подлежат разрешению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Арбитражном суде Пермского края.</w:t>
      </w:r>
    </w:p>
    <w:p w:rsidR="00B05CB0" w:rsidRDefault="00B05CB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05CB0" w:rsidRDefault="00B277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0"/>
          <w:lang w:eastAsia="ru-RU"/>
        </w:rPr>
        <w:t>10.Прочие условия.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10.1. Настоящий Договор состав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лен в двух экземплярах, имеющих одинаковую юридическую силу, по одному экземпляру для каждой из Сторон.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10.2. Договор заключается в электронной форме с использованием программно-аппаратных средств информационной системы электронного документооборота общего</w:t>
      </w: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 пользования путем его подписания усиленными </w:t>
      </w:r>
      <w:r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квалифицированными электронными подписями (далее – УКЭП) уполномоченных представителей Сторон. 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Договор, подписанный с использованием УКЭП, признается электронным документом, равнозначным документу на бумажном н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осителе, подписанным собственноручными подписями уполномоченных представителей Сторон.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10.3. В случае изменения у одной из Сторон адреса (фактического или юридического) или банковских реквизитов, другая Сторона должна быть об этом уведомлена в письменном в</w:t>
      </w: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иде в течение 7 рабочих дней, с даты наступления таких изменений. 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10.4. К Договору прилагаются: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- Спецификация на товары, подлежащие поставке на __ листах (Приложение № 1),</w:t>
      </w:r>
    </w:p>
    <w:p w:rsidR="00B05CB0" w:rsidRDefault="00B277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- График поставки Товаров на 1-м листе (Приложение № 2).</w:t>
      </w:r>
    </w:p>
    <w:p w:rsidR="00B05CB0" w:rsidRDefault="00B05CB0">
      <w:pPr>
        <w:spacing w:after="0" w:line="240" w:lineRule="auto"/>
        <w:ind w:left="1440" w:firstLine="720"/>
        <w:jc w:val="both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p w:rsidR="00B05CB0" w:rsidRDefault="00B27739">
      <w:pPr>
        <w:spacing w:after="0" w:line="240" w:lineRule="auto"/>
        <w:ind w:left="1416" w:firstLine="2"/>
        <w:jc w:val="both"/>
        <w:rPr>
          <w:rFonts w:ascii="Times New Roman" w:eastAsia="Times New Roman" w:hAnsi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/>
          <w:b/>
          <w:sz w:val="24"/>
          <w:szCs w:val="20"/>
          <w:lang w:eastAsia="ru-RU"/>
        </w:rPr>
        <w:t xml:space="preserve">11.Юридические адреса, </w:t>
      </w:r>
      <w:r>
        <w:rPr>
          <w:rFonts w:ascii="Times New Roman" w:eastAsia="Times New Roman" w:hAnsi="Times New Roman"/>
          <w:b/>
          <w:sz w:val="24"/>
          <w:szCs w:val="20"/>
          <w:lang w:eastAsia="ru-RU"/>
        </w:rPr>
        <w:t>реквизиты и подписи сторон.</w:t>
      </w:r>
    </w:p>
    <w:p w:rsidR="00B05CB0" w:rsidRDefault="00B27739">
      <w:pPr>
        <w:keepNext/>
        <w:spacing w:after="0" w:line="240" w:lineRule="auto"/>
        <w:outlineLvl w:val="0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Покупатель:</w:t>
      </w:r>
      <w:r>
        <w:rPr>
          <w:rFonts w:ascii="Times New Roman" w:eastAsia="Times New Roman" w:hAnsi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/>
          <w:sz w:val="24"/>
          <w:szCs w:val="20"/>
          <w:lang w:eastAsia="ru-RU"/>
        </w:rPr>
        <w:tab/>
        <w:t xml:space="preserve">                        Поставщик:</w:t>
      </w:r>
    </w:p>
    <w:tbl>
      <w:tblPr>
        <w:tblW w:w="1049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387"/>
        <w:gridCol w:w="5103"/>
      </w:tblGrid>
      <w:tr w:rsidR="00B05CB0">
        <w:trPr>
          <w:trHeight w:val="2176"/>
        </w:trPr>
        <w:tc>
          <w:tcPr>
            <w:tcW w:w="5386" w:type="dxa"/>
          </w:tcPr>
          <w:p w:rsidR="00B05CB0" w:rsidRDefault="00B2773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ПАО «РусГидро»</w:t>
            </w:r>
          </w:p>
          <w:p w:rsidR="00B05CB0" w:rsidRDefault="00B2773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нахождения Общества: 660049, Красноярский край, г.о. город Красноярск, г. Красноярск, ул. Перенсона, зд. 2А, помещ.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</w:t>
            </w:r>
          </w:p>
          <w:p w:rsidR="00B05CB0" w:rsidRDefault="00B2773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 (место нахождения):</w:t>
            </w:r>
          </w:p>
          <w:p w:rsidR="00B05CB0" w:rsidRDefault="00B27739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Филиал ПАО «РусГидро» - «Воткинская ГЭС»</w:t>
            </w:r>
          </w:p>
          <w:p w:rsidR="00B05CB0" w:rsidRDefault="00B2773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617760, Пермский край, г.о. Чайковский, </w:t>
            </w:r>
          </w:p>
          <w:p w:rsidR="00B05CB0" w:rsidRDefault="00B2773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Чайковский, тер. Воткинской ГЭС, стр. 1/2.</w:t>
            </w:r>
          </w:p>
          <w:p w:rsidR="00B05CB0" w:rsidRDefault="00B2773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Р/счет </w:t>
            </w:r>
            <w:r>
              <w:rPr>
                <w:rFonts w:ascii="Times New Roman" w:hAnsi="Times New Roman"/>
                <w:sz w:val="24"/>
                <w:szCs w:val="24"/>
              </w:rPr>
              <w:t>40702810700000059925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</w:t>
            </w:r>
          </w:p>
          <w:p w:rsidR="00B05CB0" w:rsidRDefault="00B2773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Банке ГПБ (АО), г. Москва</w:t>
            </w:r>
          </w:p>
          <w:p w:rsidR="00B05CB0" w:rsidRDefault="00B2773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БИК 044525823</w:t>
            </w:r>
          </w:p>
          <w:p w:rsidR="00B05CB0" w:rsidRDefault="00B2773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к/с 30101810200000000823 </w:t>
            </w:r>
          </w:p>
          <w:p w:rsidR="00B05CB0" w:rsidRDefault="00B2773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 Банка России по ЦФО</w:t>
            </w:r>
          </w:p>
          <w:p w:rsidR="00B05CB0" w:rsidRDefault="00B2773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ИНН/КПП: 2460066195/ 592002001</w:t>
            </w:r>
          </w:p>
          <w:p w:rsidR="00B05CB0" w:rsidRDefault="00B05CB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05CB0" w:rsidRDefault="00B05CB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05CB0" w:rsidRDefault="00B2773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Филиал </w:t>
            </w:r>
          </w:p>
          <w:p w:rsidR="00B05CB0" w:rsidRDefault="00B2773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ПАО «РусГидро»-«Воткинская ГЭС»</w:t>
            </w:r>
          </w:p>
          <w:p w:rsidR="00B05CB0" w:rsidRDefault="00B2773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</w:t>
            </w:r>
          </w:p>
          <w:p w:rsidR="00B05CB0" w:rsidRDefault="00B05CB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05CB0" w:rsidRDefault="00B2773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______________________А.Г. Бяков</w:t>
            </w:r>
          </w:p>
          <w:p w:rsidR="00B05CB0" w:rsidRDefault="00B2773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103" w:type="dxa"/>
          </w:tcPr>
          <w:p w:rsidR="00B05CB0" w:rsidRDefault="00B2773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B05CB0" w:rsidRDefault="00B05CB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05CB0" w:rsidRDefault="00B05CB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05CB0" w:rsidRDefault="00B05CB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05CB0" w:rsidRDefault="00B05CB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05CB0" w:rsidRDefault="00B05CB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05CB0" w:rsidRDefault="00B05CB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05CB0" w:rsidRDefault="00B05CB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05CB0" w:rsidRDefault="00B05CB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05CB0" w:rsidRDefault="00B05CB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05CB0" w:rsidRDefault="00B05CB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05CB0" w:rsidRDefault="00B05CB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05CB0" w:rsidRDefault="00B05CB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05CB0" w:rsidRDefault="00B05CB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05CB0" w:rsidRDefault="00B05CB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05CB0" w:rsidRDefault="00B05CB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05CB0" w:rsidRDefault="00B05CB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05CB0" w:rsidRDefault="00B05CB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05CB0" w:rsidRDefault="00B05CB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05CB0" w:rsidRDefault="00B2773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 </w:t>
            </w:r>
          </w:p>
          <w:p w:rsidR="00B05CB0" w:rsidRDefault="00B2773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М.П.        </w:t>
            </w:r>
          </w:p>
        </w:tc>
      </w:tr>
    </w:tbl>
    <w:p w:rsidR="00B05CB0" w:rsidRDefault="00B05CB0">
      <w:pPr>
        <w:sectPr w:rsidR="00B05CB0">
          <w:footerReference w:type="even" r:id="rId8"/>
          <w:footerReference w:type="default" r:id="rId9"/>
          <w:footerReference w:type="first" r:id="rId10"/>
          <w:pgSz w:w="11906" w:h="16838"/>
          <w:pgMar w:top="426" w:right="850" w:bottom="1843" w:left="1276" w:header="0" w:footer="543" w:gutter="0"/>
          <w:cols w:space="720"/>
          <w:formProt w:val="0"/>
          <w:docGrid w:linePitch="360"/>
        </w:sectPr>
      </w:pPr>
    </w:p>
    <w:p w:rsidR="00B05CB0" w:rsidRDefault="00B27739">
      <w:pPr>
        <w:spacing w:after="0" w:line="240" w:lineRule="auto"/>
        <w:ind w:left="6237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Приложение № 1</w:t>
      </w:r>
    </w:p>
    <w:p w:rsidR="00B05CB0" w:rsidRDefault="00B27739">
      <w:pPr>
        <w:spacing w:after="0" w:line="240" w:lineRule="auto"/>
        <w:ind w:left="6237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 договору поставки №________</w:t>
      </w:r>
    </w:p>
    <w:p w:rsidR="00B05CB0" w:rsidRDefault="00B27739">
      <w:pPr>
        <w:spacing w:after="0" w:line="240" w:lineRule="auto"/>
        <w:ind w:left="6237"/>
        <w:rPr>
          <w:rFonts w:ascii="Times New Roman" w:eastAsia="Times New Roman" w:hAnsi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0"/>
          <w:lang w:eastAsia="ru-RU"/>
        </w:rPr>
        <w:t>от “_____” ____________ 2026 г.</w:t>
      </w:r>
    </w:p>
    <w:p w:rsidR="00B05CB0" w:rsidRDefault="00B27739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</w:t>
      </w:r>
    </w:p>
    <w:p w:rsidR="00B05CB0" w:rsidRDefault="00B27739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СПЕЦИФИКАЦИЯ</w:t>
      </w:r>
    </w:p>
    <w:p w:rsidR="00B05CB0" w:rsidRDefault="00B27739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на Товары, подлежащие поставке</w:t>
      </w:r>
    </w:p>
    <w:tbl>
      <w:tblPr>
        <w:tblW w:w="9923" w:type="dxa"/>
        <w:tblInd w:w="-5" w:type="dxa"/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656"/>
        <w:gridCol w:w="1898"/>
        <w:gridCol w:w="2975"/>
        <w:gridCol w:w="850"/>
        <w:gridCol w:w="992"/>
        <w:gridCol w:w="1418"/>
        <w:gridCol w:w="1134"/>
      </w:tblGrid>
      <w:tr w:rsidR="00B05CB0" w:rsidTr="00B27739">
        <w:trPr>
          <w:tblHeader/>
        </w:trPr>
        <w:tc>
          <w:tcPr>
            <w:tcW w:w="6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5CB0" w:rsidRDefault="00B27739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№</w:t>
            </w:r>
          </w:p>
          <w:p w:rsidR="00B05CB0" w:rsidRDefault="00B27739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5CB0" w:rsidRDefault="00B27739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5CB0" w:rsidRDefault="00B277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Марка, тип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5CB0" w:rsidRDefault="00B27739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Ед. </w:t>
            </w: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val="en-US" w:eastAsia="ru-RU"/>
              </w:rPr>
              <w:t>изм.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5CB0" w:rsidRDefault="00B27739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5CB0" w:rsidRDefault="00B27739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Цена, руб. без НДС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5CB0" w:rsidRDefault="00B27739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Сумма, руб.</w:t>
            </w:r>
          </w:p>
          <w:p w:rsidR="00B05CB0" w:rsidRDefault="00B27739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без НДС</w:t>
            </w:r>
          </w:p>
        </w:tc>
      </w:tr>
      <w:tr w:rsidR="00B05CB0" w:rsidTr="00B27739">
        <w:trPr>
          <w:tblHeader/>
        </w:trPr>
        <w:tc>
          <w:tcPr>
            <w:tcW w:w="6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5CB0" w:rsidRDefault="00B277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5CB0" w:rsidRDefault="00B277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5CB0" w:rsidRDefault="00B277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5CB0" w:rsidRDefault="00B277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5CB0" w:rsidRDefault="00B277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5CB0" w:rsidRDefault="00B277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5CB0" w:rsidRDefault="00B277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ru-RU"/>
              </w:rPr>
              <w:t>7</w:t>
            </w:r>
          </w:p>
        </w:tc>
      </w:tr>
      <w:tr w:rsidR="00B05CB0" w:rsidTr="00B27739">
        <w:trPr>
          <w:trHeight w:val="352"/>
        </w:trPr>
        <w:tc>
          <w:tcPr>
            <w:tcW w:w="6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5CB0" w:rsidRDefault="00B27739">
            <w:pPr>
              <w:widowControl w:val="0"/>
              <w:spacing w:after="0" w:line="240" w:lineRule="auto"/>
              <w:ind w:left="-111" w:right="-110"/>
              <w:jc w:val="center"/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5CB0" w:rsidRDefault="00B05CB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5CB0" w:rsidRDefault="00B05CB0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5CB0" w:rsidRDefault="00B05C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5CB0" w:rsidRDefault="00B05C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5CB0" w:rsidRDefault="00B05C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5CB0" w:rsidRDefault="00B05C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val="en-US" w:eastAsia="ru-RU"/>
              </w:rPr>
            </w:pPr>
          </w:p>
        </w:tc>
      </w:tr>
      <w:tr w:rsidR="00B05CB0" w:rsidTr="00B27739">
        <w:trPr>
          <w:trHeight w:val="352"/>
        </w:trPr>
        <w:tc>
          <w:tcPr>
            <w:tcW w:w="6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5CB0" w:rsidRDefault="00B27739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8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5CB0" w:rsidRDefault="00B05CB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5CB0" w:rsidRDefault="00B05CB0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5CB0" w:rsidRDefault="00B05C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5CB0" w:rsidRDefault="00B05C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5CB0" w:rsidRDefault="00B05C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5CB0" w:rsidRDefault="00B05C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val="en-US" w:eastAsia="ru-RU"/>
              </w:rPr>
            </w:pPr>
          </w:p>
        </w:tc>
      </w:tr>
      <w:tr w:rsidR="00B05CB0" w:rsidTr="00B27739">
        <w:trPr>
          <w:trHeight w:val="352"/>
        </w:trPr>
        <w:tc>
          <w:tcPr>
            <w:tcW w:w="6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5CB0" w:rsidRDefault="00B27739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8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5CB0" w:rsidRDefault="00B05CB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5CB0" w:rsidRDefault="00B05CB0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5CB0" w:rsidRDefault="00B05CB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5CB0" w:rsidRDefault="00B05CB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5CB0" w:rsidRDefault="00B05CB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5CB0" w:rsidRDefault="00B05CB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val="en-US" w:eastAsia="ru-RU"/>
              </w:rPr>
            </w:pPr>
          </w:p>
        </w:tc>
      </w:tr>
      <w:tr w:rsidR="00B05CB0" w:rsidTr="00B27739">
        <w:trPr>
          <w:trHeight w:val="352"/>
        </w:trPr>
        <w:tc>
          <w:tcPr>
            <w:tcW w:w="6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5CB0" w:rsidRDefault="00B27739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>..</w:t>
            </w:r>
          </w:p>
        </w:tc>
        <w:tc>
          <w:tcPr>
            <w:tcW w:w="18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5CB0" w:rsidRDefault="00B05CB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5CB0" w:rsidRDefault="00B05CB0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5CB0" w:rsidRDefault="00B05C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5CB0" w:rsidRDefault="00B05C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5CB0" w:rsidRDefault="00B05C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5CB0" w:rsidRDefault="00B05C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val="en-US" w:eastAsia="ru-RU"/>
              </w:rPr>
            </w:pPr>
          </w:p>
        </w:tc>
      </w:tr>
      <w:tr w:rsidR="00B05CB0" w:rsidTr="00B27739">
        <w:trPr>
          <w:trHeight w:val="352"/>
        </w:trPr>
        <w:tc>
          <w:tcPr>
            <w:tcW w:w="8789" w:type="dxa"/>
            <w:gridSpan w:val="6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5CB0" w:rsidRPr="00B27739" w:rsidRDefault="00B2773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B27739">
              <w:rPr>
                <w:rFonts w:ascii="Times New Roman" w:eastAsia="Times New Roman" w:hAnsi="Times New Roman"/>
                <w:color w:val="00000A"/>
                <w:sz w:val="24"/>
                <w:szCs w:val="24"/>
                <w:lang w:val="en-US" w:eastAsia="ru-RU"/>
              </w:rPr>
              <w:t>Всего по договору:</w:t>
            </w:r>
          </w:p>
        </w:tc>
        <w:tc>
          <w:tcPr>
            <w:tcW w:w="11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5CB0" w:rsidRPr="00B27739" w:rsidRDefault="00B05C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val="en-US" w:eastAsia="ru-RU"/>
              </w:rPr>
            </w:pPr>
          </w:p>
        </w:tc>
      </w:tr>
    </w:tbl>
    <w:p w:rsidR="00B05CB0" w:rsidRDefault="00B05CB0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05CB0" w:rsidRDefault="00B27739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Итого: стоимость поставляемого Товара по настоящему Договору составляет </w:t>
      </w:r>
      <w:r>
        <w:rPr>
          <w:rFonts w:ascii="Times New Roman" w:eastAsia="Times New Roman" w:hAnsi="Times New Roman"/>
          <w:b/>
          <w:sz w:val="24"/>
          <w:szCs w:val="20"/>
          <w:lang w:eastAsia="ru-RU"/>
        </w:rPr>
        <w:t xml:space="preserve">_______ (______) рублей __ копеек, 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без учета НДС, при этом НДС исчисляется дополнительно по ставке, установленной ст. 164 Налогового Кодекса Российской Федерации.</w:t>
      </w:r>
    </w:p>
    <w:p w:rsidR="00B05CB0" w:rsidRDefault="00B05CB0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05CB0" w:rsidRDefault="00B05CB0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05CB0" w:rsidRDefault="00B27739">
      <w:pPr>
        <w:spacing w:after="0" w:line="240" w:lineRule="auto"/>
        <w:ind w:left="2880" w:firstLine="720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ПОДПИСИ СТОРОН:</w:t>
      </w:r>
    </w:p>
    <w:p w:rsidR="00B05CB0" w:rsidRDefault="00B05CB0">
      <w:pPr>
        <w:spacing w:after="0" w:line="240" w:lineRule="auto"/>
        <w:ind w:left="2880" w:firstLine="720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05CB0" w:rsidRDefault="00B2773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купатель:                                                                        Поставщик:   </w:t>
      </w:r>
    </w:p>
    <w:p w:rsidR="00B05CB0" w:rsidRDefault="00B2773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Филиал                                                                                 </w:t>
      </w:r>
    </w:p>
    <w:p w:rsidR="00B05CB0" w:rsidRDefault="00B2773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ПАО «РусГидро»-«Воткинская ГЭС»                             </w:t>
      </w:r>
    </w:p>
    <w:p w:rsidR="00B05CB0" w:rsidRDefault="00B2773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Директор Фил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иала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</w:t>
      </w:r>
    </w:p>
    <w:p w:rsidR="00B05CB0" w:rsidRDefault="00B2773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</w:t>
      </w:r>
    </w:p>
    <w:p w:rsidR="00B05CB0" w:rsidRDefault="00B2773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</w:p>
    <w:p w:rsidR="00B05CB0" w:rsidRDefault="00B2773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______________________А.Г. Бяков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 </w:t>
      </w:r>
    </w:p>
    <w:p w:rsidR="00B05CB0" w:rsidRDefault="00B2773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М.П.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М.П.</w:t>
      </w:r>
    </w:p>
    <w:p w:rsidR="00B05CB0" w:rsidRDefault="00B27739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</w:p>
    <w:p w:rsidR="00B05CB0" w:rsidRDefault="00B05CB0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05CB0" w:rsidRDefault="00B05CB0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05CB0" w:rsidRDefault="00B05CB0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05CB0" w:rsidRDefault="00B05CB0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05CB0" w:rsidRDefault="00B05CB0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05CB0" w:rsidRDefault="00B05CB0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05CB0" w:rsidRDefault="00B05CB0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05CB0" w:rsidRDefault="00B05CB0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05CB0" w:rsidRDefault="00B05CB0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05CB0" w:rsidRDefault="00B05CB0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05CB0" w:rsidRDefault="00B05CB0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05CB0" w:rsidRDefault="00B05CB0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05CB0" w:rsidRDefault="00B05CB0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05CB0" w:rsidRDefault="00B05CB0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05CB0" w:rsidRDefault="00B05CB0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05CB0" w:rsidRDefault="00B05CB0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05CB0" w:rsidRDefault="00B05CB0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05CB0" w:rsidRDefault="00B05CB0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05CB0" w:rsidRDefault="00B05CB0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05CB0" w:rsidRDefault="00B27739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 2</w:t>
      </w:r>
    </w:p>
    <w:p w:rsidR="00B05CB0" w:rsidRDefault="00B27739">
      <w:pPr>
        <w:spacing w:after="0" w:line="240" w:lineRule="auto"/>
        <w:ind w:left="6237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 договору поставки №________</w:t>
      </w:r>
    </w:p>
    <w:p w:rsidR="00B05CB0" w:rsidRDefault="00B27739">
      <w:pPr>
        <w:spacing w:after="0" w:line="240" w:lineRule="auto"/>
        <w:ind w:left="6237"/>
        <w:rPr>
          <w:rFonts w:ascii="Times New Roman" w:eastAsia="Times New Roman" w:hAnsi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0"/>
          <w:lang w:eastAsia="ru-RU"/>
        </w:rPr>
        <w:t>от “_____” ____________ 2026 г.</w:t>
      </w:r>
    </w:p>
    <w:p w:rsidR="00B05CB0" w:rsidRDefault="00B05C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0"/>
          <w:lang w:eastAsia="ru-RU"/>
        </w:rPr>
      </w:pPr>
    </w:p>
    <w:p w:rsidR="00B05CB0" w:rsidRDefault="00B05C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0"/>
          <w:lang w:eastAsia="ru-RU"/>
        </w:rPr>
      </w:pPr>
    </w:p>
    <w:p w:rsidR="00B05CB0" w:rsidRDefault="00B27739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График поставки Товаров</w:t>
      </w:r>
    </w:p>
    <w:p w:rsidR="00B05CB0" w:rsidRDefault="00B05CB0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CB0" w:rsidRDefault="00B2773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 договору поставки № _______от «____»_____________2026 г.</w:t>
      </w:r>
    </w:p>
    <w:tbl>
      <w:tblPr>
        <w:tblpPr w:leftFromText="180" w:rightFromText="180" w:vertAnchor="text" w:horzAnchor="page" w:tblpX="910" w:tblpY="766"/>
        <w:tblW w:w="10432" w:type="dxa"/>
        <w:tblLayout w:type="fixed"/>
        <w:tblLook w:val="0000" w:firstRow="0" w:lastRow="0" w:firstColumn="0" w:lastColumn="0" w:noHBand="0" w:noVBand="0"/>
      </w:tblPr>
      <w:tblGrid>
        <w:gridCol w:w="494"/>
        <w:gridCol w:w="4179"/>
        <w:gridCol w:w="1559"/>
        <w:gridCol w:w="1560"/>
        <w:gridCol w:w="999"/>
        <w:gridCol w:w="1641"/>
      </w:tblGrid>
      <w:tr w:rsidR="00B05CB0" w:rsidTr="00B27739">
        <w:trPr>
          <w:cantSplit/>
          <w:trHeight w:val="1255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B0" w:rsidRDefault="00B27739" w:rsidP="00B277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B0" w:rsidRDefault="00B27739" w:rsidP="00B277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продукции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B0" w:rsidRDefault="00B27739" w:rsidP="00B277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поставки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B0" w:rsidRDefault="00B27739" w:rsidP="00B2773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Сумма, руб. без НДС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B0" w:rsidRDefault="00B27739" w:rsidP="00B2773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НДС 22%, руб.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B0" w:rsidRDefault="00B27739" w:rsidP="00B2773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Стоимость,</w:t>
            </w:r>
          </w:p>
          <w:p w:rsidR="00B05CB0" w:rsidRDefault="00B27739" w:rsidP="00B2773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руб. с </w:t>
            </w:r>
            <w:r>
              <w:rPr>
                <w:rFonts w:ascii="Times New Roman" w:hAnsi="Times New Roman"/>
                <w:sz w:val="24"/>
                <w:szCs w:val="24"/>
              </w:rPr>
              <w:t>НДС</w:t>
            </w:r>
          </w:p>
        </w:tc>
      </w:tr>
      <w:tr w:rsidR="00B05CB0" w:rsidTr="00B27739">
        <w:trPr>
          <w:trHeight w:val="1065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B0" w:rsidRDefault="00B277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B0" w:rsidRDefault="00B2773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7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ОКПД2 32.99.59.000 Поставка материалов, комплектующих, зап.частей и инвентаря для эксплуатации оборудования для нужд филиала ПАО "РусГидро"-"Воткинская ГЭС"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B0" w:rsidRDefault="00B277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30.1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1.202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B0" w:rsidRDefault="00B05C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B0" w:rsidRDefault="00B05C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B0" w:rsidRDefault="00B05C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05CB0" w:rsidRDefault="00B05CB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B05CB0" w:rsidRDefault="00B05CB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B05CB0" w:rsidRDefault="00B05CB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B05CB0" w:rsidRDefault="00B05CB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B05CB0" w:rsidRDefault="00B05CB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B05CB0" w:rsidRDefault="00B05CB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B05CB0" w:rsidRDefault="00B05CB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B05CB0" w:rsidRDefault="00B2773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ПОДПИСИ СТОРОН:</w:t>
      </w:r>
    </w:p>
    <w:p w:rsidR="00B05CB0" w:rsidRDefault="00B05CB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B05CB0" w:rsidRDefault="00B05CB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B05CB0" w:rsidRDefault="00B2773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Покупатель: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Поставщик:</w:t>
      </w:r>
    </w:p>
    <w:p w:rsidR="00B05CB0" w:rsidRDefault="00B05CB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CB0" w:rsidRDefault="00B2773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Филиал                                                                                        </w:t>
      </w:r>
    </w:p>
    <w:p w:rsidR="00B05CB0" w:rsidRDefault="00B2773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ПАО «РусГидро»-«Воткинская ГЭС»                                     </w:t>
      </w:r>
    </w:p>
    <w:p w:rsidR="00B05CB0" w:rsidRDefault="00B2773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</w:t>
      </w:r>
    </w:p>
    <w:p w:rsidR="00B05CB0" w:rsidRDefault="00B2773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</w:t>
      </w:r>
    </w:p>
    <w:p w:rsidR="00B05CB0" w:rsidRDefault="00B2773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______________________А.Г. Бяков                                        _______________ </w:t>
      </w:r>
    </w:p>
    <w:p w:rsidR="00B05CB0" w:rsidRDefault="00B27739">
      <w:pPr>
        <w:spacing w:after="0" w:line="240" w:lineRule="auto"/>
        <w:rPr>
          <w:rFonts w:ascii="Times New Roman" w:eastAsia="Times New Roman" w:hAnsi="Times New Roman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М.П.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М.П.</w:t>
      </w:r>
    </w:p>
    <w:p w:rsidR="00B05CB0" w:rsidRDefault="00B05CB0">
      <w:pPr>
        <w:spacing w:after="0" w:line="240" w:lineRule="auto"/>
        <w:rPr>
          <w:rFonts w:ascii="Times New Roman" w:eastAsia="Times New Roman" w:hAnsi="Times New Roman"/>
          <w:szCs w:val="20"/>
          <w:lang w:eastAsia="ru-RU"/>
        </w:rPr>
      </w:pPr>
    </w:p>
    <w:p w:rsidR="00B05CB0" w:rsidRDefault="00B05CB0">
      <w:pPr>
        <w:spacing w:after="0" w:line="240" w:lineRule="auto"/>
        <w:rPr>
          <w:rFonts w:ascii="Times New Roman" w:eastAsia="Times New Roman" w:hAnsi="Times New Roman"/>
          <w:szCs w:val="20"/>
          <w:lang w:eastAsia="ru-RU"/>
        </w:rPr>
      </w:pPr>
    </w:p>
    <w:p w:rsidR="00B05CB0" w:rsidRDefault="00B05CB0"/>
    <w:sectPr w:rsidR="00B05CB0">
      <w:footerReference w:type="default" r:id="rId11"/>
      <w:footerReference w:type="first" r:id="rId12"/>
      <w:pgSz w:w="11906" w:h="16838"/>
      <w:pgMar w:top="709" w:right="424" w:bottom="1418" w:left="1276" w:header="0" w:footer="543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B27739">
      <w:pPr>
        <w:spacing w:after="0" w:line="240" w:lineRule="auto"/>
      </w:pPr>
      <w:r>
        <w:separator/>
      </w:r>
    </w:p>
  </w:endnote>
  <w:endnote w:type="continuationSeparator" w:id="0">
    <w:p w:rsidR="00000000" w:rsidRDefault="00B27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1"/>
    <w:family w:val="roman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5CB0" w:rsidRDefault="00B27739">
    <w:pPr>
      <w:pStyle w:val="a6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B05CB0" w:rsidRDefault="00B27739">
                          <w:pPr>
                            <w:pStyle w:val="a6"/>
                            <w:rPr>
                              <w:rStyle w:val="a7"/>
                            </w:rPr>
                          </w:pPr>
                          <w:r>
                            <w:rPr>
                              <w:rStyle w:val="a7"/>
                            </w:rPr>
                            <w:fldChar w:fldCharType="begin"/>
                          </w:r>
                          <w:r>
                            <w:rPr>
                              <w:rStyle w:val="a7"/>
                            </w:rPr>
                            <w:instrText xml:space="preserve"> PAGE </w:instrText>
                          </w:r>
                          <w:r>
                            <w:rPr>
                              <w:rStyle w:val="a7"/>
                            </w:rPr>
                            <w:fldChar w:fldCharType="separate"/>
                          </w:r>
                          <w:r>
                            <w:rPr>
                              <w:rStyle w:val="a7"/>
                            </w:rPr>
                            <w:t>0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5CB0" w:rsidRDefault="00B27739">
    <w:pPr>
      <w:pStyle w:val="a6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6</w:t>
    </w:r>
    <w:r>
      <w:fldChar w:fldCharType="end"/>
    </w:r>
  </w:p>
  <w:p w:rsidR="00B05CB0" w:rsidRDefault="00B05CB0">
    <w:pPr>
      <w:pStyle w:val="a6"/>
      <w:ind w:right="360"/>
      <w:rPr>
        <w:sz w:val="4"/>
        <w:szCs w:val="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5CB0" w:rsidRDefault="00B27739">
    <w:pPr>
      <w:pStyle w:val="a6"/>
      <w:jc w:val="right"/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</w:p>
  <w:p w:rsidR="00B05CB0" w:rsidRDefault="00B05CB0">
    <w:pPr>
      <w:pStyle w:val="a6"/>
      <w:ind w:right="360"/>
      <w:rPr>
        <w:sz w:val="4"/>
        <w:szCs w:val="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5CB0" w:rsidRDefault="00B27739">
    <w:pPr>
      <w:pStyle w:val="a6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8</w:t>
    </w:r>
    <w:r>
      <w:fldChar w:fldCharType="end"/>
    </w:r>
  </w:p>
  <w:p w:rsidR="00B05CB0" w:rsidRDefault="00B05CB0">
    <w:pPr>
      <w:pStyle w:val="a6"/>
      <w:ind w:right="360"/>
      <w:rPr>
        <w:sz w:val="4"/>
        <w:szCs w:val="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5CB0" w:rsidRDefault="00B05CB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B27739">
      <w:pPr>
        <w:spacing w:after="0" w:line="240" w:lineRule="auto"/>
      </w:pPr>
      <w:r>
        <w:separator/>
      </w:r>
    </w:p>
  </w:footnote>
  <w:footnote w:type="continuationSeparator" w:id="0">
    <w:p w:rsidR="00000000" w:rsidRDefault="00B277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B3CB6"/>
    <w:multiLevelType w:val="multilevel"/>
    <w:tmpl w:val="8A1CD4A8"/>
    <w:lvl w:ilvl="0">
      <w:start w:val="2"/>
      <w:numFmt w:val="decimal"/>
      <w:pStyle w:val="5"/>
      <w:lvlText w:val="%1"/>
      <w:lvlJc w:val="left"/>
      <w:pPr>
        <w:tabs>
          <w:tab w:val="num" w:pos="720"/>
        </w:tabs>
        <w:ind w:left="284" w:firstLine="76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C3702AC"/>
    <w:multiLevelType w:val="multilevel"/>
    <w:tmpl w:val="527242FC"/>
    <w:lvl w:ilvl="0">
      <w:start w:val="2"/>
      <w:numFmt w:val="decimal"/>
      <w:pStyle w:val="4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2" w15:restartNumberingAfterBreak="0">
    <w:nsid w:val="544A6D22"/>
    <w:multiLevelType w:val="multilevel"/>
    <w:tmpl w:val="12E88A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cumentProtection w:edit="readOnly" w:enforcement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CB0"/>
    <w:rsid w:val="00B05CB0"/>
    <w:rsid w:val="00B27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C4E1C"/>
  <w15:docId w15:val="{1B408E89-242B-4C40-8B38-A2F379532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76D20"/>
    <w:pPr>
      <w:keepNext/>
      <w:spacing w:after="0" w:line="240" w:lineRule="auto"/>
      <w:outlineLvl w:val="0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76D20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76D20"/>
    <w:pPr>
      <w:keepNext/>
      <w:tabs>
        <w:tab w:val="left" w:pos="0"/>
      </w:tabs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76D20"/>
    <w:pPr>
      <w:keepNext/>
      <w:numPr>
        <w:numId w:val="1"/>
      </w:numPr>
      <w:spacing w:after="0" w:line="240" w:lineRule="auto"/>
      <w:ind w:left="3119" w:firstLine="0"/>
      <w:outlineLvl w:val="3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76D20"/>
    <w:pPr>
      <w:keepNext/>
      <w:numPr>
        <w:numId w:val="2"/>
      </w:numPr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76D20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976D20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976D2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link w:val="2"/>
    <w:qFormat/>
    <w:rsid w:val="00976D2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link w:val="3"/>
    <w:qFormat/>
    <w:rsid w:val="00976D2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link w:val="4"/>
    <w:qFormat/>
    <w:rsid w:val="00976D2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link w:val="5"/>
    <w:qFormat/>
    <w:rsid w:val="00976D2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link w:val="6"/>
    <w:qFormat/>
    <w:rsid w:val="00976D2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link w:val="7"/>
    <w:qFormat/>
    <w:rsid w:val="00976D20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a3">
    <w:name w:val="Основной текст Знак"/>
    <w:link w:val="a4"/>
    <w:qFormat/>
    <w:rsid w:val="00976D20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1">
    <w:name w:val="Основной текст 2 Знак"/>
    <w:link w:val="22"/>
    <w:qFormat/>
    <w:rsid w:val="00976D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link w:val="a6"/>
    <w:uiPriority w:val="99"/>
    <w:qFormat/>
    <w:rsid w:val="00976D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qFormat/>
    <w:rsid w:val="00976D20"/>
  </w:style>
  <w:style w:type="character" w:customStyle="1" w:styleId="a8">
    <w:name w:val="Название Знак"/>
    <w:link w:val="11"/>
    <w:qFormat/>
    <w:rsid w:val="00976D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1">
    <w:name w:val="Основной текст 3 Знак"/>
    <w:link w:val="32"/>
    <w:qFormat/>
    <w:rsid w:val="00976D2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с отступом Знак"/>
    <w:link w:val="aa"/>
    <w:qFormat/>
    <w:rsid w:val="00976D20"/>
    <w:rPr>
      <w:rFonts w:ascii="Times New Roman" w:eastAsia="Times New Roman" w:hAnsi="Times New Roman" w:cs="Times New Roman"/>
      <w:szCs w:val="20"/>
      <w:shd w:val="clear" w:color="auto" w:fill="FFFFFF"/>
      <w:lang w:eastAsia="ru-RU"/>
    </w:rPr>
  </w:style>
  <w:style w:type="character" w:customStyle="1" w:styleId="33">
    <w:name w:val="Основной текст с отступом 3 Знак"/>
    <w:link w:val="34"/>
    <w:qFormat/>
    <w:rsid w:val="00976D20"/>
    <w:rPr>
      <w:rFonts w:ascii="Times New Roman" w:eastAsia="Times New Roman" w:hAnsi="Times New Roman" w:cs="Times New Roman"/>
      <w:sz w:val="28"/>
      <w:szCs w:val="24"/>
      <w:shd w:val="clear" w:color="auto" w:fill="FFFFFF"/>
      <w:lang w:eastAsia="ru-RU"/>
    </w:rPr>
  </w:style>
  <w:style w:type="character" w:customStyle="1" w:styleId="z-">
    <w:name w:val="z-Конец формы Знак"/>
    <w:link w:val="z-0"/>
    <w:qFormat/>
    <w:rsid w:val="00976D20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b">
    <w:name w:val="Hyperlink"/>
    <w:uiPriority w:val="99"/>
    <w:rsid w:val="00976D20"/>
    <w:rPr>
      <w:color w:val="0000FF"/>
      <w:u w:val="single"/>
    </w:rPr>
  </w:style>
  <w:style w:type="character" w:customStyle="1" w:styleId="ac">
    <w:name w:val="Текст выноски Знак"/>
    <w:link w:val="ad"/>
    <w:semiHidden/>
    <w:qFormat/>
    <w:rsid w:val="00976D20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line number"/>
    <w:qFormat/>
    <w:rsid w:val="00976D20"/>
  </w:style>
  <w:style w:type="character" w:customStyle="1" w:styleId="af">
    <w:name w:val="Верхний колонтитул Знак"/>
    <w:link w:val="af0"/>
    <w:qFormat/>
    <w:rsid w:val="00976D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link w:val="af2"/>
    <w:qFormat/>
    <w:rsid w:val="00976D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Символ сноски"/>
    <w:uiPriority w:val="99"/>
    <w:qFormat/>
    <w:rsid w:val="00976D20"/>
    <w:rPr>
      <w:vertAlign w:val="superscript"/>
    </w:rPr>
  </w:style>
  <w:style w:type="character" w:styleId="af4">
    <w:name w:val="footnote reference"/>
    <w:rPr>
      <w:vertAlign w:val="superscript"/>
    </w:rPr>
  </w:style>
  <w:style w:type="character" w:styleId="af5">
    <w:name w:val="FollowedHyperlink"/>
    <w:uiPriority w:val="99"/>
    <w:unhideWhenUsed/>
    <w:rsid w:val="00976D20"/>
    <w:rPr>
      <w:color w:val="800080"/>
      <w:u w:val="single"/>
    </w:rPr>
  </w:style>
  <w:style w:type="character" w:styleId="af6">
    <w:name w:val="annotation reference"/>
    <w:uiPriority w:val="99"/>
    <w:semiHidden/>
    <w:unhideWhenUsed/>
    <w:qFormat/>
    <w:rsid w:val="00B65A83"/>
    <w:rPr>
      <w:sz w:val="16"/>
      <w:szCs w:val="16"/>
    </w:rPr>
  </w:style>
  <w:style w:type="character" w:customStyle="1" w:styleId="af7">
    <w:name w:val="Текст примечания Знак"/>
    <w:link w:val="af8"/>
    <w:uiPriority w:val="99"/>
    <w:semiHidden/>
    <w:qFormat/>
    <w:rsid w:val="00B65A83"/>
    <w:rPr>
      <w:lang w:eastAsia="en-US"/>
    </w:rPr>
  </w:style>
  <w:style w:type="character" w:customStyle="1" w:styleId="af9">
    <w:name w:val="Тема примечания Знак"/>
    <w:link w:val="afa"/>
    <w:uiPriority w:val="99"/>
    <w:semiHidden/>
    <w:qFormat/>
    <w:rsid w:val="00B65A83"/>
    <w:rPr>
      <w:b/>
      <w:bCs/>
      <w:lang w:eastAsia="en-US"/>
    </w:rPr>
  </w:style>
  <w:style w:type="paragraph" w:styleId="afb">
    <w:name w:val="Title"/>
    <w:basedOn w:val="a"/>
    <w:next w:val="a4"/>
    <w:qFormat/>
    <w:pPr>
      <w:keepNext/>
      <w:spacing w:before="240" w:after="120"/>
    </w:pPr>
    <w:rPr>
      <w:rFonts w:ascii="Liberation Sans" w:eastAsia="Noto Sans CJK SC" w:hAnsi="Liberation Sans" w:cs="Arial Unicode MS"/>
      <w:sz w:val="28"/>
      <w:szCs w:val="28"/>
    </w:rPr>
  </w:style>
  <w:style w:type="paragraph" w:styleId="a4">
    <w:name w:val="Body Text"/>
    <w:basedOn w:val="a"/>
    <w:link w:val="a3"/>
    <w:rsid w:val="00976D20"/>
    <w:pPr>
      <w:spacing w:after="0" w:line="24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paragraph" w:styleId="afc">
    <w:name w:val="List"/>
    <w:basedOn w:val="a4"/>
    <w:rPr>
      <w:rFonts w:cs="Arial Unicode MS"/>
    </w:rPr>
  </w:style>
  <w:style w:type="paragraph" w:customStyle="1" w:styleId="11">
    <w:name w:val="Название объекта1"/>
    <w:basedOn w:val="a"/>
    <w:link w:val="a8"/>
    <w:qFormat/>
    <w:rsid w:val="00976D20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afd">
    <w:name w:val="index heading"/>
    <w:basedOn w:val="a"/>
    <w:qFormat/>
    <w:pPr>
      <w:suppressLineNumbers/>
    </w:pPr>
    <w:rPr>
      <w:rFonts w:cs="Arial Unicode MS"/>
    </w:rPr>
  </w:style>
  <w:style w:type="paragraph" w:customStyle="1" w:styleId="afe">
    <w:name w:val="Знак"/>
    <w:basedOn w:val="a"/>
    <w:qFormat/>
    <w:rsid w:val="00976D2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">
    <w:name w:val="Normal (Web)"/>
    <w:basedOn w:val="a"/>
    <w:qFormat/>
    <w:rsid w:val="00976D20"/>
    <w:pPr>
      <w:spacing w:beforeAutospacing="1" w:afterAutospacing="1" w:line="240" w:lineRule="auto"/>
      <w:ind w:right="150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styleId="22">
    <w:name w:val="Body Text 2"/>
    <w:basedOn w:val="a"/>
    <w:link w:val="21"/>
    <w:qFormat/>
    <w:rsid w:val="00976D20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0">
    <w:name w:val="Колонтитул"/>
    <w:basedOn w:val="a"/>
    <w:qFormat/>
  </w:style>
  <w:style w:type="paragraph" w:styleId="a6">
    <w:name w:val="footer"/>
    <w:basedOn w:val="a"/>
    <w:link w:val="a5"/>
    <w:uiPriority w:val="99"/>
    <w:rsid w:val="00976D2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2">
    <w:name w:val="Текст1"/>
    <w:basedOn w:val="a"/>
    <w:qFormat/>
    <w:rsid w:val="00976D20"/>
    <w:pPr>
      <w:spacing w:after="120" w:line="240" w:lineRule="auto"/>
      <w:jc w:val="both"/>
    </w:pPr>
    <w:rPr>
      <w:rFonts w:ascii="Courier New" w:eastAsia="Times New Roman" w:hAnsi="Courier New"/>
      <w:szCs w:val="20"/>
    </w:rPr>
  </w:style>
  <w:style w:type="paragraph" w:styleId="32">
    <w:name w:val="Body Text 3"/>
    <w:basedOn w:val="a"/>
    <w:link w:val="31"/>
    <w:qFormat/>
    <w:rsid w:val="00976D20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a">
    <w:name w:val="Body Text Indent"/>
    <w:basedOn w:val="a"/>
    <w:link w:val="a9"/>
    <w:rsid w:val="00976D20"/>
    <w:pPr>
      <w:widowControl w:val="0"/>
      <w:shd w:val="clear" w:color="auto" w:fill="FFFFFF"/>
      <w:spacing w:after="0" w:line="240" w:lineRule="auto"/>
      <w:ind w:firstLine="567"/>
      <w:jc w:val="both"/>
    </w:pPr>
    <w:rPr>
      <w:rFonts w:ascii="Times New Roman" w:eastAsia="Times New Roman" w:hAnsi="Times New Roman"/>
      <w:szCs w:val="20"/>
      <w:lang w:eastAsia="ru-RU"/>
    </w:rPr>
  </w:style>
  <w:style w:type="paragraph" w:styleId="34">
    <w:name w:val="Body Text Indent 3"/>
    <w:basedOn w:val="a"/>
    <w:link w:val="33"/>
    <w:qFormat/>
    <w:rsid w:val="00976D20"/>
    <w:pPr>
      <w:shd w:val="clear" w:color="auto" w:fill="FFFFFF"/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z-0">
    <w:name w:val="HTML Bottom of Form"/>
    <w:basedOn w:val="a"/>
    <w:next w:val="a"/>
    <w:link w:val="z-"/>
    <w:qFormat/>
    <w:rsid w:val="00976D20"/>
    <w:pPr>
      <w:pBdr>
        <w:top w:val="single" w:sz="6" w:space="1" w:color="000000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ConsNormal">
    <w:name w:val="ConsNormal"/>
    <w:qFormat/>
    <w:rsid w:val="00976D20"/>
    <w:pPr>
      <w:ind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qFormat/>
    <w:rsid w:val="00976D20"/>
    <w:rPr>
      <w:rFonts w:ascii="Courier New" w:eastAsia="Times New Roman" w:hAnsi="Courier New" w:cs="Courier New"/>
    </w:rPr>
  </w:style>
  <w:style w:type="paragraph" w:customStyle="1" w:styleId="ConsTitle">
    <w:name w:val="ConsTitle"/>
    <w:qFormat/>
    <w:rsid w:val="00976D20"/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nformat">
    <w:name w:val="ConsPlusNonformat"/>
    <w:qFormat/>
    <w:rsid w:val="00976D20"/>
    <w:pPr>
      <w:widowControl w:val="0"/>
    </w:pPr>
    <w:rPr>
      <w:rFonts w:ascii="Courier New" w:eastAsia="Times New Roman" w:hAnsi="Courier New" w:cs="Courier New"/>
    </w:rPr>
  </w:style>
  <w:style w:type="paragraph" w:styleId="ad">
    <w:name w:val="Balloon Text"/>
    <w:basedOn w:val="a"/>
    <w:link w:val="ac"/>
    <w:semiHidden/>
    <w:qFormat/>
    <w:rsid w:val="00976D2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1">
    <w:name w:val="Знак Знак Знак Знак Знак Знак Знак Знак Знак"/>
    <w:basedOn w:val="a"/>
    <w:qFormat/>
    <w:rsid w:val="00976D20"/>
    <w:pPr>
      <w:spacing w:after="160" w:line="240" w:lineRule="exact"/>
      <w:jc w:val="both"/>
    </w:pPr>
    <w:rPr>
      <w:rFonts w:ascii="Verdana" w:eastAsia="Times New Roman" w:hAnsi="Verdana"/>
      <w:szCs w:val="20"/>
      <w:lang w:val="en-US"/>
    </w:rPr>
  </w:style>
  <w:style w:type="paragraph" w:customStyle="1" w:styleId="13">
    <w:name w:val="Обычный1"/>
    <w:qFormat/>
    <w:rsid w:val="00976D20"/>
    <w:rPr>
      <w:rFonts w:ascii="Times New Roman" w:eastAsia="Times New Roman" w:hAnsi="Times New Roman"/>
    </w:rPr>
  </w:style>
  <w:style w:type="paragraph" w:customStyle="1" w:styleId="ConsCell">
    <w:name w:val="ConsCell"/>
    <w:qFormat/>
    <w:rsid w:val="00976D20"/>
    <w:pPr>
      <w:widowControl w:val="0"/>
    </w:pPr>
    <w:rPr>
      <w:rFonts w:ascii="Arial" w:eastAsia="Times New Roman" w:hAnsi="Arial"/>
    </w:rPr>
  </w:style>
  <w:style w:type="paragraph" w:customStyle="1" w:styleId="consplusnormal">
    <w:name w:val="consplusnormal"/>
    <w:qFormat/>
    <w:rsid w:val="00976D20"/>
    <w:pPr>
      <w:ind w:firstLine="720"/>
    </w:pPr>
    <w:rPr>
      <w:rFonts w:ascii="Arial" w:eastAsia="Times New Roman" w:hAnsi="Arial" w:cs="Arial"/>
    </w:rPr>
  </w:style>
  <w:style w:type="paragraph" w:styleId="af0">
    <w:name w:val="header"/>
    <w:basedOn w:val="a"/>
    <w:link w:val="af"/>
    <w:rsid w:val="00976D2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2">
    <w:name w:val="footnote text"/>
    <w:basedOn w:val="a"/>
    <w:link w:val="af1"/>
    <w:rsid w:val="00976D20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5">
    <w:name w:val="font5"/>
    <w:basedOn w:val="a"/>
    <w:qFormat/>
    <w:rsid w:val="00976D20"/>
    <w:pPr>
      <w:spacing w:beforeAutospacing="1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qFormat/>
    <w:rsid w:val="00976D20"/>
    <w:pPr>
      <w:shd w:val="clear" w:color="000000" w:fill="FFFFFF"/>
      <w:spacing w:beforeAutospacing="1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qFormat/>
    <w:rsid w:val="00976D20"/>
    <w:pP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qFormat/>
    <w:rsid w:val="00976D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qFormat/>
    <w:rsid w:val="00976D20"/>
    <w:pPr>
      <w:shd w:val="clear" w:color="000000" w:fill="FFFFFF"/>
      <w:spacing w:beforeAutospacing="1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qFormat/>
    <w:rsid w:val="00976D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qFormat/>
    <w:rsid w:val="00976D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qFormat/>
    <w:rsid w:val="00976D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qFormat/>
    <w:rsid w:val="00976D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qFormat/>
    <w:rsid w:val="00976D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77">
    <w:name w:val="xl77"/>
    <w:basedOn w:val="a"/>
    <w:qFormat/>
    <w:rsid w:val="00976D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78">
    <w:name w:val="xl78"/>
    <w:basedOn w:val="a"/>
    <w:qFormat/>
    <w:rsid w:val="00976D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79">
    <w:name w:val="xl79"/>
    <w:basedOn w:val="a"/>
    <w:qFormat/>
    <w:rsid w:val="00976D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qFormat/>
    <w:rsid w:val="00976D20"/>
    <w:pPr>
      <w:pBdr>
        <w:top w:val="single" w:sz="4" w:space="0" w:color="000000"/>
      </w:pBdr>
      <w:shd w:val="clear" w:color="000000" w:fill="FFFFFF"/>
      <w:spacing w:beforeAutospacing="1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qFormat/>
    <w:rsid w:val="00976D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82">
    <w:name w:val="xl82"/>
    <w:basedOn w:val="a"/>
    <w:qFormat/>
    <w:rsid w:val="00976D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qFormat/>
    <w:rsid w:val="00976D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qFormat/>
    <w:rsid w:val="00976D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qFormat/>
    <w:rsid w:val="00976D20"/>
    <w:pPr>
      <w:shd w:val="clear" w:color="000000" w:fill="FFFFFF"/>
      <w:spacing w:beforeAutospacing="1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qFormat/>
    <w:rsid w:val="00976D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qFormat/>
    <w:rsid w:val="00976D20"/>
    <w:pPr>
      <w:shd w:val="clear" w:color="000000" w:fill="FFFFFF"/>
      <w:spacing w:beforeAutospacing="1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qFormat/>
    <w:rsid w:val="00976D20"/>
    <w:pPr>
      <w:spacing w:beforeAutospacing="1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qFormat/>
    <w:rsid w:val="00976D20"/>
    <w:pPr>
      <w:pBdr>
        <w:top w:val="single" w:sz="4" w:space="0" w:color="000000"/>
        <w:lef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qFormat/>
    <w:rsid w:val="00976D2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qFormat/>
    <w:rsid w:val="00976D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qFormat/>
    <w:rsid w:val="00976D20"/>
    <w:pPr>
      <w:shd w:val="clear" w:color="000000" w:fill="FFFFFF"/>
      <w:spacing w:beforeAutospacing="1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3">
    <w:name w:val="xl93"/>
    <w:basedOn w:val="a"/>
    <w:qFormat/>
    <w:rsid w:val="00976D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Autospacing="1" w:line="240" w:lineRule="auto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94">
    <w:name w:val="xl94"/>
    <w:basedOn w:val="a"/>
    <w:qFormat/>
    <w:rsid w:val="00976D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qFormat/>
    <w:rsid w:val="00976D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qFormat/>
    <w:rsid w:val="00976D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97">
    <w:name w:val="xl97"/>
    <w:basedOn w:val="a"/>
    <w:qFormat/>
    <w:rsid w:val="00976D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paragraph" w:customStyle="1" w:styleId="xl98">
    <w:name w:val="xl98"/>
    <w:basedOn w:val="a"/>
    <w:qFormat/>
    <w:rsid w:val="00976D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qFormat/>
    <w:rsid w:val="00976D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qFormat/>
    <w:rsid w:val="00976D2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Autospacing="1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qFormat/>
    <w:rsid w:val="00976D20"/>
    <w:pPr>
      <w:pBdr>
        <w:top w:val="single" w:sz="4" w:space="0" w:color="000000"/>
        <w:bottom w:val="single" w:sz="4" w:space="0" w:color="000000"/>
      </w:pBdr>
      <w:shd w:val="clear" w:color="000000" w:fill="FFFFFF"/>
      <w:spacing w:beforeAutospacing="1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qFormat/>
    <w:rsid w:val="00976D2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qFormat/>
    <w:rsid w:val="00976D2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0C0C0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qFormat/>
    <w:rsid w:val="00976D20"/>
    <w:pPr>
      <w:pBdr>
        <w:top w:val="single" w:sz="4" w:space="0" w:color="000000"/>
        <w:bottom w:val="single" w:sz="4" w:space="0" w:color="000000"/>
      </w:pBdr>
      <w:shd w:val="clear" w:color="000000" w:fill="C0C0C0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qFormat/>
    <w:rsid w:val="00976D2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0C0C0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qFormat/>
    <w:rsid w:val="00976D20"/>
    <w:pPr>
      <w:pBdr>
        <w:top w:val="single" w:sz="4" w:space="0" w:color="000000"/>
        <w:bottom w:val="single" w:sz="4" w:space="0" w:color="000000"/>
      </w:pBdr>
      <w:shd w:val="clear" w:color="000000" w:fill="C0C0C0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f8">
    <w:name w:val="annotation text"/>
    <w:basedOn w:val="a"/>
    <w:link w:val="af7"/>
    <w:uiPriority w:val="99"/>
    <w:semiHidden/>
    <w:unhideWhenUsed/>
    <w:qFormat/>
    <w:rsid w:val="00B65A83"/>
    <w:rPr>
      <w:sz w:val="20"/>
      <w:szCs w:val="20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qFormat/>
    <w:rsid w:val="00B65A83"/>
    <w:rPr>
      <w:b/>
      <w:bCs/>
    </w:rPr>
  </w:style>
  <w:style w:type="paragraph" w:customStyle="1" w:styleId="aff2">
    <w:name w:val="Содержимое врезки"/>
    <w:basedOn w:val="a"/>
    <w:qFormat/>
  </w:style>
  <w:style w:type="numbering" w:customStyle="1" w:styleId="14">
    <w:name w:val="Нет списка1"/>
    <w:semiHidden/>
    <w:unhideWhenUsed/>
    <w:qFormat/>
    <w:rsid w:val="00976D20"/>
  </w:style>
  <w:style w:type="numbering" w:customStyle="1" w:styleId="110">
    <w:name w:val="Нет списка11"/>
    <w:uiPriority w:val="99"/>
    <w:semiHidden/>
    <w:unhideWhenUsed/>
    <w:qFormat/>
    <w:rsid w:val="00976D20"/>
  </w:style>
  <w:style w:type="table" w:styleId="aff3">
    <w:name w:val="Table Grid"/>
    <w:basedOn w:val="a1"/>
    <w:rsid w:val="00976D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Style1"/>
    <w:rsid w:val="00976D20"/>
    <w:rPr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2A588-6CAB-4574-B545-986BD5751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3261</Words>
  <Characters>18590</Characters>
  <Application>Microsoft Office Word</Application>
  <DocSecurity>0</DocSecurity>
  <Lines>154</Lines>
  <Paragraphs>43</Paragraphs>
  <ScaleCrop>false</ScaleCrop>
  <Company>РусГидро</Company>
  <LinksUpToDate>false</LinksUpToDate>
  <CharactersWithSpaces>21808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 Александр</dc:creator>
  <dc:description/>
  <cp:lastModifiedBy>Гайнанов Дамир Фаритович</cp:lastModifiedBy>
  <cp:revision>3</cp:revision>
  <dcterms:created xsi:type="dcterms:W3CDTF">2026-07-22T05:46:00Z</dcterms:created>
  <dcterms:modified xsi:type="dcterms:W3CDTF">2026-08-07T09:05:00Z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